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09" w:rsidRDefault="00542AE0">
      <w:pPr>
        <w:widowControl w:val="0"/>
        <w:ind w:right="-1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к ООП ООО </w:t>
      </w:r>
    </w:p>
    <w:p w:rsidR="00006009" w:rsidRDefault="00006009">
      <w:pPr>
        <w:jc w:val="center"/>
        <w:rPr>
          <w:rFonts w:ascii="Times New Roman" w:hAnsi="Times New Roman"/>
          <w:b/>
          <w:sz w:val="24"/>
        </w:rPr>
      </w:pPr>
    </w:p>
    <w:p w:rsidR="00006009" w:rsidRDefault="00542AE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</w:t>
      </w:r>
    </w:p>
    <w:p w:rsidR="00006009" w:rsidRDefault="00542AE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внеурочной деятельности для уровня ООО по ФГОС-2021 </w:t>
      </w:r>
    </w:p>
    <w:p w:rsidR="00006009" w:rsidRDefault="00542AE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МБОУ «Бачи-Юртовская СШ №4»</w:t>
      </w:r>
      <w:bookmarkStart w:id="0" w:name="_GoBack"/>
      <w:bookmarkEnd w:id="0"/>
    </w:p>
    <w:p w:rsidR="00006009" w:rsidRDefault="0054174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 2022-20</w:t>
      </w:r>
      <w:r w:rsidR="00542AE0">
        <w:rPr>
          <w:rFonts w:ascii="Times New Roman" w:hAnsi="Times New Roman"/>
          <w:b/>
          <w:sz w:val="24"/>
        </w:rPr>
        <w:t>23 учебный год</w:t>
      </w:r>
      <w:r w:rsidR="00542AE0">
        <w:rPr>
          <w:rFonts w:ascii="Times New Roman" w:hAnsi="Times New Roman"/>
          <w:b/>
          <w:sz w:val="28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1924"/>
        <w:gridCol w:w="2148"/>
        <w:gridCol w:w="756"/>
        <w:gridCol w:w="756"/>
        <w:gridCol w:w="756"/>
        <w:gridCol w:w="756"/>
        <w:gridCol w:w="756"/>
      </w:tblGrid>
      <w:tr w:rsidR="00006009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Направления</w:t>
            </w:r>
          </w:p>
        </w:tc>
        <w:tc>
          <w:tcPr>
            <w:tcW w:w="1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Названия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Формы организации</w:t>
            </w:r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Количество часов в неделю</w:t>
            </w:r>
          </w:p>
        </w:tc>
      </w:tr>
      <w:tr w:rsidR="00006009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1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21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5-й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6-й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7-й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8-й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9-й класс</w:t>
            </w:r>
          </w:p>
        </w:tc>
      </w:tr>
      <w:tr w:rsidR="00006009">
        <w:trPr>
          <w:trHeight w:val="144"/>
        </w:trPr>
        <w:tc>
          <w:tcPr>
            <w:tcW w:w="10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Часть, рекомендуемая для всех обучающихся</w:t>
            </w:r>
          </w:p>
        </w:tc>
      </w:tr>
      <w:tr w:rsidR="00006009">
        <w:trPr>
          <w:trHeight w:val="144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«Разговоры о важном»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Час общения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 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6009">
        <w:trPr>
          <w:trHeight w:val="144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«Основы функциональной грамотности»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Метапредметный 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1 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1 </w:t>
            </w:r>
          </w:p>
        </w:tc>
      </w:tr>
      <w:tr w:rsidR="00006009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«Мир современных профессий»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Профессиональные пробы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 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6009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«Тропинка к профессии»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Игровой клуб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6009">
        <w:trPr>
          <w:trHeight w:val="144"/>
        </w:trPr>
        <w:tc>
          <w:tcPr>
            <w:tcW w:w="10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Вариативная часть</w:t>
            </w:r>
          </w:p>
        </w:tc>
      </w:tr>
      <w:tr w:rsidR="00006009">
        <w:trPr>
          <w:trHeight w:val="144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 xml:space="preserve">Занятия, связанные с реализацией особых интеллектуальных и социокультурных </w:t>
            </w:r>
            <w:r>
              <w:rPr>
                <w:rFonts w:ascii="Times New Roman" w:hAnsi="Times New Roman"/>
                <w:sz w:val="24"/>
              </w:rPr>
              <w:lastRenderedPageBreak/>
              <w:t>потребностей обучающихся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lastRenderedPageBreak/>
              <w:t>«Говорим и пишем на русском правильно»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Клуб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1 </w:t>
            </w:r>
          </w:p>
        </w:tc>
      </w:tr>
      <w:tr w:rsidR="00006009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«Сложные вопросы математики»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6009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«Биохимия»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Интегрированный курс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6009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«Экспериментальная физика»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6009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«Школа переводчика»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Клуб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6009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«Математика – царица наук»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6009">
        <w:trPr>
          <w:trHeight w:val="903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«Танец»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 Танцевальная студия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1 </w:t>
            </w:r>
          </w:p>
        </w:tc>
      </w:tr>
      <w:tr w:rsidR="00006009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«Баскетбол»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Секция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6009">
        <w:trPr>
          <w:trHeight w:val="903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</w:t>
            </w:r>
            <w:r>
              <w:rPr>
                <w:rFonts w:ascii="Times New Roman" w:hAnsi="Times New Roman"/>
                <w:sz w:val="24"/>
              </w:rPr>
              <w:lastRenderedPageBreak/>
              <w:t>обучающимися комплекса мероприятий воспитательной направленности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lastRenderedPageBreak/>
              <w:t>«Юные Кадыровцы»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Объединение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6009">
        <w:trPr>
          <w:trHeight w:val="144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006009"/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«Ученический совет»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Объединение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6009">
        <w:trPr>
          <w:trHeight w:val="271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lastRenderedPageBreak/>
              <w:t>Итого за неделю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006009">
        <w:trPr>
          <w:trHeight w:val="286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Итого за учебный год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350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340</w:t>
            </w:r>
          </w:p>
        </w:tc>
      </w:tr>
      <w:tr w:rsidR="00006009">
        <w:trPr>
          <w:trHeight w:val="271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Итого за уровень образования </w:t>
            </w:r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009" w:rsidRDefault="00542AE0">
            <w:r>
              <w:rPr>
                <w:rFonts w:ascii="Times New Roman" w:hAnsi="Times New Roman"/>
                <w:b/>
                <w:sz w:val="24"/>
              </w:rPr>
              <w:t>1740</w:t>
            </w:r>
          </w:p>
        </w:tc>
      </w:tr>
    </w:tbl>
    <w:p w:rsidR="00006009" w:rsidRDefault="00006009">
      <w:pPr>
        <w:rPr>
          <w:rFonts w:ascii="Times New Roman" w:hAnsi="Times New Roman"/>
          <w:sz w:val="24"/>
        </w:rPr>
      </w:pPr>
    </w:p>
    <w:sectPr w:rsidR="0000600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09"/>
    <w:rsid w:val="00006009"/>
    <w:rsid w:val="00541748"/>
    <w:rsid w:val="0054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1535"/>
  <w15:docId w15:val="{10483520-3883-4F44-93E5-276068D9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2022-08-06T06:20:00Z</dcterms:created>
  <dcterms:modified xsi:type="dcterms:W3CDTF">2022-08-06T06:24:00Z</dcterms:modified>
</cp:coreProperties>
</file>